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4E5" w:rsidRDefault="009534E5" w:rsidP="00683A23">
      <w:r>
        <w:t xml:space="preserve">                         Анализ работы МБДОУ «Детский сад  «Теремок» с. Федоровка»</w:t>
      </w:r>
    </w:p>
    <w:p w:rsidR="009534E5" w:rsidRDefault="009534E5" w:rsidP="00683A23">
      <w:r>
        <w:t xml:space="preserve">                                                 за 2011-2012 учебный год.</w:t>
      </w:r>
    </w:p>
    <w:p w:rsidR="009534E5" w:rsidRDefault="009534E5" w:rsidP="00683A23"/>
    <w:p w:rsidR="009534E5" w:rsidRDefault="009534E5" w:rsidP="00683A23">
      <w:r>
        <w:t>МБДОУ «Детский сад  «Теремок» функционирует с 1976 года. В настоящее время в  ДОУ функционирует 2 дошкольных групп.  Всего в ДОУ на конец учебного года посещает  35 детей, из них детей  до трех лет 8 чел, из общего количества детей девочек – 18 чел, мальчиков – 17чел.</w:t>
      </w:r>
    </w:p>
    <w:p w:rsidR="009534E5" w:rsidRDefault="009534E5" w:rsidP="00683A23">
      <w:r>
        <w:t xml:space="preserve">                                           Социальный паспорт ДОУ:</w:t>
      </w:r>
    </w:p>
    <w:p w:rsidR="009534E5" w:rsidRDefault="009534E5" w:rsidP="00683A23">
      <w:r>
        <w:t>Всего семей – ,  из них 31 семей, где воспитываются по 1-3 ребенка, посещающие наш детский сад. Полная семья –  26, неполная семья – 5,  из них семьи одиноких  матерей–4.</w:t>
      </w:r>
    </w:p>
    <w:p w:rsidR="009534E5" w:rsidRDefault="009534E5" w:rsidP="00683A23">
      <w:r>
        <w:t>Многодетные – 8 семей.</w:t>
      </w:r>
    </w:p>
    <w:p w:rsidR="009534E5" w:rsidRDefault="009534E5" w:rsidP="00683A23">
      <w:r>
        <w:t>1. Анализ состояния здоровья, качества результатов педагогического коллектива по здоровьесбережению.</w:t>
      </w:r>
    </w:p>
    <w:p w:rsidR="009534E5" w:rsidRDefault="009534E5" w:rsidP="00683A23">
      <w:r>
        <w:t>Педагогическим коллективом велась целенаправленная работа по реализации поставленных задач. Основными направлениями работы по охране жизни и укреплению здоровья детей являются:</w:t>
      </w:r>
    </w:p>
    <w:p w:rsidR="009534E5" w:rsidRDefault="009534E5" w:rsidP="00683A23">
      <w:r>
        <w:t>- формирование у детей жизненно-необходимых двигательных умений и навыков;</w:t>
      </w:r>
    </w:p>
    <w:p w:rsidR="009534E5" w:rsidRDefault="009534E5" w:rsidP="00683A23">
      <w:r>
        <w:t>-создание  условий   для развития физических качеств у детей.</w:t>
      </w:r>
    </w:p>
    <w:p w:rsidR="009534E5" w:rsidRDefault="009534E5" w:rsidP="00683A23">
      <w:r>
        <w:t xml:space="preserve">В связи с нормальным температурным режимом в группах проводились закаливающие процедуры,  двигательный режим, проводили утреннюю гимнастику, физ.минутки на занятиях, физкультурные занятия, праздники и досуги, на прогулках организовывали подвижные и спортивные игры, выполняли двигательный режим детей в детском саду.                      </w:t>
      </w:r>
    </w:p>
    <w:p w:rsidR="009534E5" w:rsidRDefault="009534E5" w:rsidP="00683A23">
      <w:r>
        <w:t xml:space="preserve">                                            Анализ здоровья детей.</w:t>
      </w:r>
    </w:p>
    <w:p w:rsidR="009534E5" w:rsidRDefault="009534E5" w:rsidP="00683A23"/>
    <w:p w:rsidR="009534E5" w:rsidRDefault="009534E5" w:rsidP="00683A23">
      <w:r>
        <w:t xml:space="preserve">   Данные по группам здоровья:   2011-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960"/>
        <w:gridCol w:w="1433"/>
        <w:gridCol w:w="1080"/>
        <w:gridCol w:w="1313"/>
        <w:gridCol w:w="2393"/>
      </w:tblGrid>
      <w:tr w:rsidR="009534E5" w:rsidTr="004066A5">
        <w:tc>
          <w:tcPr>
            <w:tcW w:w="2392" w:type="dxa"/>
          </w:tcPr>
          <w:p w:rsidR="009534E5" w:rsidRDefault="009534E5" w:rsidP="00683A23">
            <w:r>
              <w:t xml:space="preserve">    №</w:t>
            </w:r>
          </w:p>
        </w:tc>
        <w:tc>
          <w:tcPr>
            <w:tcW w:w="2393" w:type="dxa"/>
            <w:gridSpan w:val="2"/>
          </w:tcPr>
          <w:p w:rsidR="009534E5" w:rsidRDefault="009534E5" w:rsidP="00683A23">
            <w:r>
              <w:t xml:space="preserve">    1 группа здоровья</w:t>
            </w:r>
          </w:p>
        </w:tc>
        <w:tc>
          <w:tcPr>
            <w:tcW w:w="2393" w:type="dxa"/>
            <w:gridSpan w:val="2"/>
          </w:tcPr>
          <w:p w:rsidR="009534E5" w:rsidRDefault="009534E5" w:rsidP="00683A23">
            <w:r>
              <w:t xml:space="preserve">  2 группа здоровья</w:t>
            </w:r>
          </w:p>
        </w:tc>
        <w:tc>
          <w:tcPr>
            <w:tcW w:w="2393" w:type="dxa"/>
          </w:tcPr>
          <w:p w:rsidR="009534E5" w:rsidRDefault="009534E5" w:rsidP="00683A23">
            <w:r>
              <w:t>3 группа здоровья</w:t>
            </w:r>
          </w:p>
        </w:tc>
      </w:tr>
      <w:tr w:rsidR="009534E5" w:rsidTr="004066A5">
        <w:tc>
          <w:tcPr>
            <w:tcW w:w="2392" w:type="dxa"/>
          </w:tcPr>
          <w:p w:rsidR="009534E5" w:rsidRDefault="009534E5" w:rsidP="00683A23">
            <w:r>
              <w:t>Группа младшего</w:t>
            </w:r>
          </w:p>
          <w:p w:rsidR="009534E5" w:rsidRDefault="009534E5" w:rsidP="00683A23">
            <w:r>
              <w:t>возраста</w:t>
            </w:r>
          </w:p>
        </w:tc>
        <w:tc>
          <w:tcPr>
            <w:tcW w:w="960" w:type="dxa"/>
          </w:tcPr>
          <w:p w:rsidR="009534E5" w:rsidRDefault="009534E5" w:rsidP="00683A23">
            <w:r>
              <w:t xml:space="preserve">  14</w:t>
            </w:r>
          </w:p>
          <w:p w:rsidR="009534E5" w:rsidRDefault="009534E5" w:rsidP="00683A23">
            <w:r>
              <w:t xml:space="preserve">       </w:t>
            </w:r>
          </w:p>
        </w:tc>
        <w:tc>
          <w:tcPr>
            <w:tcW w:w="1433" w:type="dxa"/>
          </w:tcPr>
          <w:p w:rsidR="009534E5" w:rsidRDefault="009534E5" w:rsidP="004066A5">
            <w:pPr>
              <w:spacing w:after="0" w:line="240" w:lineRule="auto"/>
            </w:pPr>
          </w:p>
          <w:p w:rsidR="009534E5" w:rsidRDefault="009534E5" w:rsidP="00B66EF1">
            <w:r>
              <w:t>94   %</w:t>
            </w:r>
          </w:p>
        </w:tc>
        <w:tc>
          <w:tcPr>
            <w:tcW w:w="1080" w:type="dxa"/>
          </w:tcPr>
          <w:p w:rsidR="009534E5" w:rsidRDefault="009534E5" w:rsidP="00683A23">
            <w:r>
              <w:t>1  6%</w:t>
            </w:r>
          </w:p>
        </w:tc>
        <w:tc>
          <w:tcPr>
            <w:tcW w:w="1313" w:type="dxa"/>
          </w:tcPr>
          <w:p w:rsidR="009534E5" w:rsidRDefault="009534E5" w:rsidP="00683A23"/>
        </w:tc>
        <w:tc>
          <w:tcPr>
            <w:tcW w:w="2393" w:type="dxa"/>
          </w:tcPr>
          <w:p w:rsidR="009534E5" w:rsidRDefault="009534E5" w:rsidP="00683A23"/>
        </w:tc>
      </w:tr>
      <w:tr w:rsidR="009534E5" w:rsidTr="004066A5">
        <w:tc>
          <w:tcPr>
            <w:tcW w:w="2392" w:type="dxa"/>
          </w:tcPr>
          <w:p w:rsidR="009534E5" w:rsidRDefault="009534E5" w:rsidP="00B66EF1">
            <w:r>
              <w:t>Группа  старшего</w:t>
            </w:r>
          </w:p>
          <w:p w:rsidR="009534E5" w:rsidRDefault="009534E5" w:rsidP="00683A23">
            <w:r>
              <w:t>возраста</w:t>
            </w:r>
          </w:p>
        </w:tc>
        <w:tc>
          <w:tcPr>
            <w:tcW w:w="960" w:type="dxa"/>
          </w:tcPr>
          <w:p w:rsidR="009534E5" w:rsidRDefault="009534E5" w:rsidP="00683A23"/>
          <w:p w:rsidR="009534E5" w:rsidRDefault="009534E5" w:rsidP="00683A23">
            <w:r>
              <w:t xml:space="preserve">   17</w:t>
            </w:r>
          </w:p>
        </w:tc>
        <w:tc>
          <w:tcPr>
            <w:tcW w:w="1433" w:type="dxa"/>
          </w:tcPr>
          <w:p w:rsidR="009534E5" w:rsidRDefault="009534E5" w:rsidP="004066A5">
            <w:pPr>
              <w:spacing w:after="0" w:line="240" w:lineRule="auto"/>
            </w:pPr>
          </w:p>
          <w:p w:rsidR="009534E5" w:rsidRDefault="009534E5" w:rsidP="00B66EF1">
            <w:r>
              <w:t>85%</w:t>
            </w:r>
          </w:p>
        </w:tc>
        <w:tc>
          <w:tcPr>
            <w:tcW w:w="1080" w:type="dxa"/>
          </w:tcPr>
          <w:p w:rsidR="009534E5" w:rsidRDefault="009534E5" w:rsidP="00683A23"/>
          <w:p w:rsidR="009534E5" w:rsidRDefault="009534E5" w:rsidP="00683A23">
            <w:r>
              <w:t>3     15%</w:t>
            </w:r>
          </w:p>
        </w:tc>
        <w:tc>
          <w:tcPr>
            <w:tcW w:w="1313" w:type="dxa"/>
          </w:tcPr>
          <w:p w:rsidR="009534E5" w:rsidRDefault="009534E5" w:rsidP="00683A23"/>
        </w:tc>
        <w:tc>
          <w:tcPr>
            <w:tcW w:w="2393" w:type="dxa"/>
          </w:tcPr>
          <w:p w:rsidR="009534E5" w:rsidRDefault="009534E5" w:rsidP="00683A23"/>
        </w:tc>
      </w:tr>
      <w:tr w:rsidR="009534E5" w:rsidTr="004066A5">
        <w:tc>
          <w:tcPr>
            <w:tcW w:w="2392" w:type="dxa"/>
          </w:tcPr>
          <w:p w:rsidR="009534E5" w:rsidRDefault="009534E5" w:rsidP="00683A23">
            <w:r>
              <w:t>В целом  по ДОУ</w:t>
            </w:r>
          </w:p>
        </w:tc>
        <w:tc>
          <w:tcPr>
            <w:tcW w:w="960" w:type="dxa"/>
          </w:tcPr>
          <w:p w:rsidR="009534E5" w:rsidRDefault="009534E5" w:rsidP="00683A23">
            <w:r>
              <w:t xml:space="preserve">   31</w:t>
            </w:r>
          </w:p>
        </w:tc>
        <w:tc>
          <w:tcPr>
            <w:tcW w:w="1433" w:type="dxa"/>
          </w:tcPr>
          <w:p w:rsidR="009534E5" w:rsidRDefault="009534E5" w:rsidP="00683A23">
            <w:r>
              <w:t>89%</w:t>
            </w:r>
          </w:p>
        </w:tc>
        <w:tc>
          <w:tcPr>
            <w:tcW w:w="1080" w:type="dxa"/>
          </w:tcPr>
          <w:p w:rsidR="009534E5" w:rsidRDefault="009534E5" w:rsidP="00683A23">
            <w:r>
              <w:t>4    12%</w:t>
            </w:r>
          </w:p>
        </w:tc>
        <w:tc>
          <w:tcPr>
            <w:tcW w:w="1313" w:type="dxa"/>
          </w:tcPr>
          <w:p w:rsidR="009534E5" w:rsidRDefault="009534E5" w:rsidP="00683A23"/>
        </w:tc>
        <w:tc>
          <w:tcPr>
            <w:tcW w:w="2393" w:type="dxa"/>
          </w:tcPr>
          <w:p w:rsidR="009534E5" w:rsidRDefault="009534E5" w:rsidP="00683A23"/>
        </w:tc>
      </w:tr>
    </w:tbl>
    <w:p w:rsidR="009534E5" w:rsidRDefault="009534E5" w:rsidP="00683A23">
      <w:r>
        <w:tab/>
      </w:r>
    </w:p>
    <w:p w:rsidR="009534E5" w:rsidRDefault="009534E5" w:rsidP="00683A23">
      <w:r>
        <w:t xml:space="preserve">                                     </w:t>
      </w:r>
    </w:p>
    <w:p w:rsidR="009534E5" w:rsidRDefault="009534E5" w:rsidP="00683A23">
      <w:r>
        <w:t xml:space="preserve">                                                         Анализ заболеваемости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1"/>
        <w:gridCol w:w="1417"/>
        <w:gridCol w:w="1413"/>
        <w:gridCol w:w="1647"/>
        <w:gridCol w:w="1260"/>
        <w:gridCol w:w="1723"/>
      </w:tblGrid>
      <w:tr w:rsidR="009534E5" w:rsidTr="008D10A6">
        <w:tc>
          <w:tcPr>
            <w:tcW w:w="2111" w:type="dxa"/>
          </w:tcPr>
          <w:p w:rsidR="009534E5" w:rsidRDefault="009534E5" w:rsidP="00683A23">
            <w:r>
              <w:t xml:space="preserve"> года</w:t>
            </w:r>
          </w:p>
        </w:tc>
        <w:tc>
          <w:tcPr>
            <w:tcW w:w="1417" w:type="dxa"/>
          </w:tcPr>
          <w:p w:rsidR="009534E5" w:rsidRDefault="009534E5" w:rsidP="00683A23">
            <w:r>
              <w:t xml:space="preserve">     Количество</w:t>
            </w:r>
          </w:p>
          <w:p w:rsidR="009534E5" w:rsidRDefault="009534E5" w:rsidP="00683A23">
            <w:r>
              <w:t>детей</w:t>
            </w:r>
          </w:p>
        </w:tc>
        <w:tc>
          <w:tcPr>
            <w:tcW w:w="1413" w:type="dxa"/>
          </w:tcPr>
          <w:p w:rsidR="009534E5" w:rsidRDefault="009534E5" w:rsidP="008D10A6">
            <w:r>
              <w:t xml:space="preserve"> </w:t>
            </w:r>
          </w:p>
          <w:p w:rsidR="009534E5" w:rsidRDefault="009534E5" w:rsidP="008D10A6">
            <w:r>
              <w:t>грипп</w:t>
            </w:r>
          </w:p>
        </w:tc>
        <w:tc>
          <w:tcPr>
            <w:tcW w:w="1647" w:type="dxa"/>
          </w:tcPr>
          <w:p w:rsidR="009534E5" w:rsidRDefault="009534E5" w:rsidP="00683A23">
            <w:r>
              <w:t xml:space="preserve"> </w:t>
            </w:r>
          </w:p>
          <w:p w:rsidR="009534E5" w:rsidRDefault="009534E5" w:rsidP="00683A23">
            <w:r>
              <w:t xml:space="preserve">инфекционные    </w:t>
            </w:r>
          </w:p>
        </w:tc>
        <w:tc>
          <w:tcPr>
            <w:tcW w:w="1260" w:type="dxa"/>
          </w:tcPr>
          <w:p w:rsidR="009534E5" w:rsidRDefault="009534E5" w:rsidP="008D10A6"/>
          <w:p w:rsidR="009534E5" w:rsidRDefault="009534E5" w:rsidP="008D10A6">
            <w:r>
              <w:t>другие</w:t>
            </w:r>
          </w:p>
        </w:tc>
        <w:tc>
          <w:tcPr>
            <w:tcW w:w="1723" w:type="dxa"/>
          </w:tcPr>
          <w:p w:rsidR="009534E5" w:rsidRDefault="009534E5" w:rsidP="00683A23"/>
          <w:p w:rsidR="009534E5" w:rsidRDefault="009534E5" w:rsidP="00683A23">
            <w:r>
              <w:t xml:space="preserve">         ОРВИ</w:t>
            </w:r>
          </w:p>
        </w:tc>
      </w:tr>
      <w:tr w:rsidR="009534E5" w:rsidTr="008D10A6">
        <w:tc>
          <w:tcPr>
            <w:tcW w:w="2111" w:type="dxa"/>
          </w:tcPr>
          <w:p w:rsidR="009534E5" w:rsidRDefault="009534E5" w:rsidP="00683A23">
            <w:r>
              <w:t>2008-2009</w:t>
            </w:r>
          </w:p>
        </w:tc>
        <w:tc>
          <w:tcPr>
            <w:tcW w:w="1417" w:type="dxa"/>
          </w:tcPr>
          <w:p w:rsidR="009534E5" w:rsidRDefault="009534E5" w:rsidP="00683A23">
            <w:r>
              <w:t xml:space="preserve">  23</w:t>
            </w:r>
          </w:p>
        </w:tc>
        <w:tc>
          <w:tcPr>
            <w:tcW w:w="1413" w:type="dxa"/>
          </w:tcPr>
          <w:p w:rsidR="009534E5" w:rsidRDefault="009534E5" w:rsidP="00683A23">
            <w:r>
              <w:t xml:space="preserve">       11</w:t>
            </w:r>
          </w:p>
        </w:tc>
        <w:tc>
          <w:tcPr>
            <w:tcW w:w="1647" w:type="dxa"/>
          </w:tcPr>
          <w:p w:rsidR="009534E5" w:rsidRDefault="009534E5" w:rsidP="00683A23"/>
        </w:tc>
        <w:tc>
          <w:tcPr>
            <w:tcW w:w="1260" w:type="dxa"/>
          </w:tcPr>
          <w:p w:rsidR="009534E5" w:rsidRDefault="009534E5" w:rsidP="00683A23">
            <w:r>
              <w:t xml:space="preserve">       7</w:t>
            </w:r>
          </w:p>
        </w:tc>
        <w:tc>
          <w:tcPr>
            <w:tcW w:w="1723" w:type="dxa"/>
          </w:tcPr>
          <w:p w:rsidR="009534E5" w:rsidRDefault="009534E5" w:rsidP="00683A23">
            <w:r>
              <w:t xml:space="preserve">       4</w:t>
            </w:r>
          </w:p>
        </w:tc>
      </w:tr>
      <w:tr w:rsidR="009534E5" w:rsidTr="008D10A6">
        <w:tc>
          <w:tcPr>
            <w:tcW w:w="2111" w:type="dxa"/>
          </w:tcPr>
          <w:p w:rsidR="009534E5" w:rsidRDefault="009534E5" w:rsidP="00683A23">
            <w:r>
              <w:t>2009-2010</w:t>
            </w:r>
          </w:p>
        </w:tc>
        <w:tc>
          <w:tcPr>
            <w:tcW w:w="1417" w:type="dxa"/>
          </w:tcPr>
          <w:p w:rsidR="009534E5" w:rsidRDefault="009534E5" w:rsidP="00683A23">
            <w:r>
              <w:t xml:space="preserve">  23</w:t>
            </w:r>
          </w:p>
        </w:tc>
        <w:tc>
          <w:tcPr>
            <w:tcW w:w="1413" w:type="dxa"/>
          </w:tcPr>
          <w:p w:rsidR="009534E5" w:rsidRDefault="009534E5" w:rsidP="00683A23">
            <w:r>
              <w:t xml:space="preserve">        4</w:t>
            </w:r>
          </w:p>
        </w:tc>
        <w:tc>
          <w:tcPr>
            <w:tcW w:w="1647" w:type="dxa"/>
          </w:tcPr>
          <w:p w:rsidR="009534E5" w:rsidRDefault="009534E5" w:rsidP="00683A23"/>
        </w:tc>
        <w:tc>
          <w:tcPr>
            <w:tcW w:w="1260" w:type="dxa"/>
          </w:tcPr>
          <w:p w:rsidR="009534E5" w:rsidRDefault="009534E5" w:rsidP="00683A23">
            <w:r>
              <w:t xml:space="preserve">       6</w:t>
            </w:r>
          </w:p>
        </w:tc>
        <w:tc>
          <w:tcPr>
            <w:tcW w:w="1723" w:type="dxa"/>
          </w:tcPr>
          <w:p w:rsidR="009534E5" w:rsidRDefault="009534E5" w:rsidP="00683A23">
            <w:r>
              <w:t xml:space="preserve">       5</w:t>
            </w:r>
          </w:p>
        </w:tc>
      </w:tr>
      <w:tr w:rsidR="009534E5" w:rsidTr="008D10A6">
        <w:tc>
          <w:tcPr>
            <w:tcW w:w="2111" w:type="dxa"/>
          </w:tcPr>
          <w:p w:rsidR="009534E5" w:rsidRDefault="009534E5" w:rsidP="00683A23">
            <w:r>
              <w:t>2010-2011</w:t>
            </w:r>
          </w:p>
        </w:tc>
        <w:tc>
          <w:tcPr>
            <w:tcW w:w="1417" w:type="dxa"/>
          </w:tcPr>
          <w:p w:rsidR="009534E5" w:rsidRDefault="009534E5" w:rsidP="00683A23">
            <w:r>
              <w:t xml:space="preserve">  23</w:t>
            </w:r>
          </w:p>
        </w:tc>
        <w:tc>
          <w:tcPr>
            <w:tcW w:w="1413" w:type="dxa"/>
          </w:tcPr>
          <w:p w:rsidR="009534E5" w:rsidRDefault="009534E5" w:rsidP="00683A23">
            <w:r>
              <w:t xml:space="preserve">         2</w:t>
            </w:r>
          </w:p>
        </w:tc>
        <w:tc>
          <w:tcPr>
            <w:tcW w:w="1647" w:type="dxa"/>
          </w:tcPr>
          <w:p w:rsidR="009534E5" w:rsidRDefault="009534E5" w:rsidP="00683A23">
            <w:r>
              <w:t xml:space="preserve">  3</w:t>
            </w:r>
          </w:p>
        </w:tc>
        <w:tc>
          <w:tcPr>
            <w:tcW w:w="1260" w:type="dxa"/>
          </w:tcPr>
          <w:p w:rsidR="009534E5" w:rsidRDefault="009534E5" w:rsidP="00683A23"/>
        </w:tc>
        <w:tc>
          <w:tcPr>
            <w:tcW w:w="1723" w:type="dxa"/>
          </w:tcPr>
          <w:p w:rsidR="009534E5" w:rsidRDefault="009534E5" w:rsidP="00683A23">
            <w:r>
              <w:t xml:space="preserve">       6</w:t>
            </w:r>
          </w:p>
        </w:tc>
      </w:tr>
      <w:tr w:rsidR="009534E5" w:rsidTr="008D10A6">
        <w:tc>
          <w:tcPr>
            <w:tcW w:w="2111" w:type="dxa"/>
          </w:tcPr>
          <w:p w:rsidR="009534E5" w:rsidRDefault="009534E5" w:rsidP="00683A23">
            <w:r>
              <w:t>2011-2012</w:t>
            </w:r>
          </w:p>
        </w:tc>
        <w:tc>
          <w:tcPr>
            <w:tcW w:w="1417" w:type="dxa"/>
          </w:tcPr>
          <w:p w:rsidR="009534E5" w:rsidRDefault="009534E5" w:rsidP="00683A23">
            <w:r>
              <w:t xml:space="preserve">  35</w:t>
            </w:r>
          </w:p>
        </w:tc>
        <w:tc>
          <w:tcPr>
            <w:tcW w:w="1413" w:type="dxa"/>
          </w:tcPr>
          <w:p w:rsidR="009534E5" w:rsidRDefault="009534E5" w:rsidP="00683A23">
            <w:r>
              <w:t xml:space="preserve">        5</w:t>
            </w:r>
          </w:p>
        </w:tc>
        <w:tc>
          <w:tcPr>
            <w:tcW w:w="1647" w:type="dxa"/>
          </w:tcPr>
          <w:p w:rsidR="009534E5" w:rsidRDefault="009534E5" w:rsidP="00683A23"/>
        </w:tc>
        <w:tc>
          <w:tcPr>
            <w:tcW w:w="1260" w:type="dxa"/>
          </w:tcPr>
          <w:p w:rsidR="009534E5" w:rsidRDefault="009534E5" w:rsidP="00683A23">
            <w:r>
              <w:t xml:space="preserve">        7</w:t>
            </w:r>
          </w:p>
        </w:tc>
        <w:tc>
          <w:tcPr>
            <w:tcW w:w="1723" w:type="dxa"/>
          </w:tcPr>
          <w:p w:rsidR="009534E5" w:rsidRDefault="009534E5" w:rsidP="00683A23">
            <w:r>
              <w:t xml:space="preserve">       3</w:t>
            </w:r>
          </w:p>
        </w:tc>
      </w:tr>
    </w:tbl>
    <w:p w:rsidR="009534E5" w:rsidRDefault="009534E5" w:rsidP="00683A23">
      <w:r>
        <w:t>В детском саду большое внимание уделяется укреплению физическому и психическому здоровью детей:</w:t>
      </w:r>
    </w:p>
    <w:p w:rsidR="009534E5" w:rsidRDefault="009534E5" w:rsidP="00683A23">
      <w:r>
        <w:t>- качественному проведению фильтра;</w:t>
      </w:r>
    </w:p>
    <w:p w:rsidR="009534E5" w:rsidRDefault="009534E5" w:rsidP="00683A23">
      <w:r>
        <w:t xml:space="preserve">- проведению закаливающих и профилактических процедур с учетом  </w:t>
      </w:r>
    </w:p>
    <w:p w:rsidR="009534E5" w:rsidRDefault="009534E5" w:rsidP="00683A23">
      <w:r>
        <w:t xml:space="preserve">  температурного режима и индивидуальных потребностей  каждого ребенка;</w:t>
      </w:r>
    </w:p>
    <w:p w:rsidR="009534E5" w:rsidRDefault="009534E5" w:rsidP="00683A23">
      <w:r>
        <w:t>- четкому соблюдению двигательного режима в течение дня;</w:t>
      </w:r>
    </w:p>
    <w:p w:rsidR="009534E5" w:rsidRDefault="009534E5" w:rsidP="00683A23">
      <w:r>
        <w:t xml:space="preserve">- качественному проведению зарядок, физкультурных занятий, выполнению </w:t>
      </w:r>
    </w:p>
    <w:p w:rsidR="009534E5" w:rsidRDefault="009534E5" w:rsidP="00683A23">
      <w:r>
        <w:t xml:space="preserve">- контролю качества питания детей в ДОУ ( нормы питания детей в ДОУ  </w:t>
      </w:r>
    </w:p>
    <w:p w:rsidR="009534E5" w:rsidRDefault="009534E5" w:rsidP="00683A23">
      <w:r>
        <w:t xml:space="preserve"> выполняются по всем основным продуктам питания в соответствии СанПиНом),</w:t>
      </w:r>
    </w:p>
    <w:p w:rsidR="009534E5" w:rsidRDefault="009534E5" w:rsidP="00683A23">
      <w:r>
        <w:t>- витаминизации пищи;</w:t>
      </w:r>
    </w:p>
    <w:p w:rsidR="009534E5" w:rsidRDefault="009534E5" w:rsidP="00683A23">
      <w:r>
        <w:t>- организации прогулок;</w:t>
      </w:r>
    </w:p>
    <w:p w:rsidR="009534E5" w:rsidRDefault="009534E5" w:rsidP="00683A23">
      <w:r>
        <w:t xml:space="preserve">- созданию в группах благоприятной обстановки, учитывающей потребности и </w:t>
      </w:r>
    </w:p>
    <w:p w:rsidR="009534E5" w:rsidRDefault="009534E5" w:rsidP="00683A23">
      <w:r>
        <w:t xml:space="preserve"> особенности каждого ребенка;</w:t>
      </w:r>
    </w:p>
    <w:p w:rsidR="009534E5" w:rsidRDefault="009534E5" w:rsidP="00683A23">
      <w:r>
        <w:t xml:space="preserve">привлечение родителей к обеспечению одинаковых требований к организации </w:t>
      </w:r>
    </w:p>
    <w:p w:rsidR="009534E5" w:rsidRDefault="009534E5" w:rsidP="00683A23">
      <w:r>
        <w:t xml:space="preserve">  жизнедеятельности ребенка дома и в детском саду для получения более </w:t>
      </w:r>
    </w:p>
    <w:p w:rsidR="009534E5" w:rsidRDefault="009534E5" w:rsidP="00683A23">
      <w:r>
        <w:t xml:space="preserve">  эффективного результата оздоровления.</w:t>
      </w:r>
    </w:p>
    <w:p w:rsidR="009534E5" w:rsidRDefault="009534E5" w:rsidP="00683A23">
      <w:r>
        <w:t>Закаливание в детском саду проводится  в соответствии с состоянием здоровья детей: это ходьба по массажным коврикам, контрастные воздушные ванны, в летний период солнечные ванны, проведение упражнений после сна.</w:t>
      </w:r>
    </w:p>
    <w:p w:rsidR="009534E5" w:rsidRDefault="009534E5" w:rsidP="00683A23">
      <w:r>
        <w:t xml:space="preserve">Большое внимание отводится организации питания детей, работаем по утвержденному </w:t>
      </w:r>
    </w:p>
    <w:p w:rsidR="009534E5" w:rsidRDefault="009534E5" w:rsidP="00683A23">
      <w:r>
        <w:t>10-дневному меню, нормы питания изменились с ведением новых правил СанПиНа. Выход блюд прежний + соотношение белков, жиров , углеводов, калорийность -1800  &gt; 3 лет, 1400  &lt; 3 лет. Ежемесячно выверяем выполнение натуральных норм на 1-го ребенка.</w:t>
      </w:r>
    </w:p>
    <w:p w:rsidR="009534E5" w:rsidRDefault="009534E5" w:rsidP="00683A23">
      <w:r>
        <w:t>За работой по охране жизни и укреплению здоровья детей постоянную работу проводят работу педагоги ДОУ. Проводим консультации, беседы с персоналом по темам профилактики инфекционных заболеваний у детей, методика закаливания в условиях детского сада, просветительская работа по выполнению санэпидрежима, об активизации двигательной активности детей в группе и на прогулке в течение всего времени пребывания ребенка в детском саду, пропаганда здорового образа жизни в семье, консультации для родителей. Проводим  занятия для родителей по вопросам адаптации детей в детском саду «Школа молодой семьи». Воспитатели в планах воспитательно- образовательной работы ведут «лист здоровья» воспитанников, что позволяет им использовать данные состояния здоровья детей для организации занятий и вовлечения детей в игровую и досуговую деятельность. Особое внимание уделяется проведению физкультурных занятий, организации утренней гимнастики в старшей группе на свежем воздухе.</w:t>
      </w:r>
    </w:p>
    <w:p w:rsidR="009534E5" w:rsidRDefault="009534E5" w:rsidP="00683A23"/>
    <w:p w:rsidR="009534E5" w:rsidRDefault="009534E5" w:rsidP="00683A23">
      <w:r>
        <w:t xml:space="preserve">                            1.2. Анализ качества воспитательно-образовательной работы с детьми.</w:t>
      </w:r>
    </w:p>
    <w:p w:rsidR="009534E5" w:rsidRDefault="009534E5" w:rsidP="00683A23"/>
    <w:p w:rsidR="009534E5" w:rsidRDefault="009534E5" w:rsidP="00683A23">
      <w:r>
        <w:t xml:space="preserve">  Ключевой задачей педагогического коллектива является получение качественного образования воспитанниками ДОУ. На качество образования влияет единые требования обучения и воспитания детей, преемственность между дошкольным и школьным образованием, квалификация педагогов.. Воспитание и обучение детей проходит по программе «Детство»</w:t>
      </w:r>
    </w:p>
    <w:p w:rsidR="009534E5" w:rsidRDefault="009534E5" w:rsidP="00683A23">
      <w:r>
        <w:t>Результаты усвоения содержания программы отслеживаются  с помощью наблюдений, тестирования, бесед с родителями.</w:t>
      </w:r>
    </w:p>
    <w:p w:rsidR="009534E5" w:rsidRDefault="009534E5" w:rsidP="00683A23">
      <w:r>
        <w:t xml:space="preserve">На основе диагностики детей по всем разделам программы  мы получаем информацию о достижениях и продвижениях детей. </w:t>
      </w:r>
    </w:p>
    <w:p w:rsidR="009534E5" w:rsidRDefault="009534E5" w:rsidP="00683A23">
      <w:r>
        <w:t>По результатам диагностики  выполнения программы по всем возрастным группам отмечено, что дети выполнили программу своей возрастной группы.</w:t>
      </w:r>
    </w:p>
    <w:p w:rsidR="009534E5" w:rsidRDefault="009534E5" w:rsidP="00683A23">
      <w:r>
        <w:t>По познавательному развитию есть дети , которые имеют низкий уровень развития , с этими детьми проводится индивидуальная работа в течение учебного года. На занятиях воспитатели предлагают дифференцированные задания с учетом их возможностей и склонностей к тому или иному занятию. Воспитателями спланирована работа по пробелам знаний по каждому разделу программы, проведены индивидуальные консультации с родителями, рекомендованы игры, на развитие познавательных способностей детей, предложен список детской литературы для чтения, пересказа, заучивания наизусть, а также предлагаются в помощь родителям сами книги, игры.</w:t>
      </w:r>
    </w:p>
    <w:p w:rsidR="009534E5" w:rsidRDefault="009534E5" w:rsidP="00683A23">
      <w:r>
        <w:t>Анализ уровня художественно-эстетического развития.</w:t>
      </w:r>
    </w:p>
    <w:p w:rsidR="009534E5" w:rsidRDefault="009534E5" w:rsidP="00683A23"/>
    <w:p w:rsidR="009534E5" w:rsidRDefault="009534E5" w:rsidP="00683A23">
      <w:r>
        <w:t xml:space="preserve">По результатам выполнения программы, анализа выполнения детских работ по ИЗО-деятельности воспитатели отметили, что дети справились с требованиями программы своей возрастной группы. Высокий уровень - 27%  средний –57%  низкий -16% </w:t>
      </w:r>
    </w:p>
    <w:p w:rsidR="009534E5" w:rsidRDefault="009534E5" w:rsidP="00683A23"/>
    <w:p w:rsidR="009534E5" w:rsidRDefault="009534E5" w:rsidP="00683A23">
      <w:r>
        <w:t>Дети , имеющие низкий уровень развития , это дети с отклонениями в развитии(  дети из неблагополучных семей, редко посещающие детский сад). В ДОУ ведется работа по обучению рисованию не только традиционными способами, но также  рисование ладошками, с применением  поролона, шаблонов и т.д. Занятия по рисованию, лепке, аппликации всегда находят положительный отклик у детей, желания рисовать , раскрашивать, Воспитатели организуют персональные выставки детей и родителей.</w:t>
      </w:r>
    </w:p>
    <w:p w:rsidR="009534E5" w:rsidRDefault="009534E5" w:rsidP="00683A23"/>
    <w:p w:rsidR="009534E5" w:rsidRDefault="009534E5" w:rsidP="00683A23">
      <w:r>
        <w:t>Занятия по музыкальному воспитанию проводит по совместительству музыкальный руководитель Донцова В.Н.   Результаты диагностики показали, что общий уровень музыкальности детей оптимальный. В группах созданы уголки по музыкальной деятельности., спланирована работа на летний период с детьми.</w:t>
      </w:r>
    </w:p>
    <w:p w:rsidR="009534E5" w:rsidRDefault="009534E5" w:rsidP="00683A23">
      <w:r>
        <w:t xml:space="preserve">                                             Анализ уровня физического воспитания.</w:t>
      </w:r>
    </w:p>
    <w:p w:rsidR="009534E5" w:rsidRDefault="009534E5" w:rsidP="00683A23"/>
    <w:p w:rsidR="009534E5" w:rsidRDefault="009534E5" w:rsidP="00683A23">
      <w:r>
        <w:t>По сравнению с началом учебного года показатели  физического развития детей  стали выше, что свидетельствует о систематической работе воспитателей по данному разделу программы.  Взаимопросмотр занятий, проведение открытых мероприятий в течение года, итоговые занятия в конце года, данные диагностики позволяют сделать выводы о системном подходе в воспитании и обучении детей дошкольного возраста.</w:t>
      </w:r>
    </w:p>
    <w:p w:rsidR="009534E5" w:rsidRDefault="009534E5" w:rsidP="00683A23"/>
    <w:p w:rsidR="009534E5" w:rsidRDefault="009534E5" w:rsidP="00683A23">
      <w:r>
        <w:t xml:space="preserve">            Проанализировав данные по выполнению программы, следует отметить, что есть направления работы, над которыми необходимо вести более углубленную работу: </w:t>
      </w:r>
    </w:p>
    <w:p w:rsidR="009534E5" w:rsidRDefault="009534E5" w:rsidP="00683A23">
      <w:r>
        <w:t xml:space="preserve">по развитию речи – умение составлять рассказы по картинам, из личного опыта, </w:t>
      </w:r>
    </w:p>
    <w:p w:rsidR="009534E5" w:rsidRDefault="009534E5" w:rsidP="00683A23">
      <w:r>
        <w:t>по ИЗО -деятельности  - методические приемы обучения детей рисованию человека, декоративное рисование; работа по ознакомлению с искусством.</w:t>
      </w:r>
    </w:p>
    <w:p w:rsidR="009534E5" w:rsidRDefault="009534E5" w:rsidP="00683A23">
      <w:r>
        <w:t>пополнение наглядного и раздаточного материала к занятиям:  по развитию речи ( картины, предметные, сюжетные картинки, демонстрационный материал по обучению грамоте, изготовление альбомов по профессиям и др);</w:t>
      </w:r>
    </w:p>
    <w:p w:rsidR="009534E5" w:rsidRDefault="009534E5" w:rsidP="00683A23">
      <w:r>
        <w:t>по развитию элементарных математических представлений (раздаточный и демонстрационный материал );</w:t>
      </w:r>
    </w:p>
    <w:p w:rsidR="009534E5" w:rsidRDefault="009534E5" w:rsidP="00683A23">
      <w:r>
        <w:t>по сенсорному воспитанию (наглядный материал по свойствам предметов и др.);</w:t>
      </w:r>
    </w:p>
    <w:p w:rsidR="009534E5" w:rsidRDefault="009534E5" w:rsidP="00683A23">
      <w:r>
        <w:t>по физическому воспитанию ( пополнить  физкультурные уголки).</w:t>
      </w:r>
    </w:p>
    <w:p w:rsidR="009534E5" w:rsidRDefault="009534E5" w:rsidP="00683A23">
      <w:r>
        <w:t>По конструированию – в старшем дошкольном возрасте составлять постройки по схемам, проявлять творчество, воображение при построении новых построек, в том числе использовать конструирование из бумаги – оригами.</w:t>
      </w:r>
    </w:p>
    <w:p w:rsidR="009534E5" w:rsidRDefault="009534E5" w:rsidP="00683A23"/>
    <w:p w:rsidR="009534E5" w:rsidRDefault="009534E5" w:rsidP="00683A23">
      <w:r>
        <w:t>1.3. Анализ уровня готовности и обучения в школе детей подготовительной  к школе группы.</w:t>
      </w:r>
    </w:p>
    <w:p w:rsidR="009534E5" w:rsidRDefault="009534E5" w:rsidP="00683A23">
      <w:r>
        <w:t>Работая в тесном контакте со школой , мы постоянно интересуемся делами и успехами наших выпускников, делаем выводы и намечаем пути устранения пробелов в знаниях, умениях, эмоционально-личностном общении.</w:t>
      </w:r>
    </w:p>
    <w:p w:rsidR="009534E5" w:rsidRDefault="009534E5" w:rsidP="00683A23"/>
    <w:p w:rsidR="009534E5" w:rsidRDefault="009534E5" w:rsidP="002A62E8">
      <w:r w:rsidRPr="002A62E8">
        <w:rPr>
          <w:i/>
        </w:rPr>
        <w:t>Списочный состав детей подго</w:t>
      </w:r>
      <w:r>
        <w:rPr>
          <w:i/>
        </w:rPr>
        <w:t xml:space="preserve">товительной группы составляет 4 </w:t>
      </w:r>
      <w:r w:rsidRPr="002A62E8">
        <w:rPr>
          <w:i/>
        </w:rPr>
        <w:t>человека.. Диагностирование</w:t>
      </w:r>
      <w:r>
        <w:t xml:space="preserve"> знаний детей по разделам программы прошли 4 человека.  По  результатам выполнения программы отмечены следующие данные:</w:t>
      </w:r>
    </w:p>
    <w:p w:rsidR="009534E5" w:rsidRDefault="009534E5" w:rsidP="00683A23">
      <w:r>
        <w:t xml:space="preserve">                                               высокий уровень</w:t>
      </w:r>
      <w:r>
        <w:tab/>
        <w:t xml:space="preserve">        средний уровень</w:t>
      </w:r>
      <w:r>
        <w:tab/>
        <w:t xml:space="preserve">                     низкий уровень  </w:t>
      </w:r>
    </w:p>
    <w:p w:rsidR="009534E5" w:rsidRDefault="009534E5" w:rsidP="00683A23">
      <w:r>
        <w:t xml:space="preserve"> Развитие ЭМП</w:t>
      </w:r>
      <w:r>
        <w:tab/>
        <w:t xml:space="preserve">                         1-  25%    </w:t>
      </w:r>
      <w:r>
        <w:tab/>
        <w:t xml:space="preserve">                                 3-  75%</w:t>
      </w:r>
      <w:r>
        <w:tab/>
        <w:t xml:space="preserve">                               </w:t>
      </w:r>
    </w:p>
    <w:p w:rsidR="009534E5" w:rsidRDefault="009534E5" w:rsidP="00683A23"/>
    <w:p w:rsidR="009534E5" w:rsidRDefault="009534E5" w:rsidP="00683A23">
      <w:r>
        <w:t>развитие речи обучение грамоте</w:t>
      </w:r>
      <w:r>
        <w:tab/>
      </w:r>
    </w:p>
    <w:p w:rsidR="009534E5" w:rsidRDefault="009534E5" w:rsidP="00683A23">
      <w:r>
        <w:t xml:space="preserve">                                                      2-50%  </w:t>
      </w:r>
      <w:r>
        <w:tab/>
        <w:t xml:space="preserve">                                  2 – 50%</w:t>
      </w:r>
      <w:r>
        <w:tab/>
        <w:t xml:space="preserve">                               --------</w:t>
      </w:r>
    </w:p>
    <w:p w:rsidR="009534E5" w:rsidRDefault="009534E5" w:rsidP="00683A23"/>
    <w:p w:rsidR="009534E5" w:rsidRDefault="009534E5" w:rsidP="00683A23"/>
    <w:p w:rsidR="009534E5" w:rsidRDefault="009534E5" w:rsidP="00683A23">
      <w:r>
        <w:t>Ознакомление с худ.литературой</w:t>
      </w:r>
      <w:r>
        <w:tab/>
      </w:r>
    </w:p>
    <w:p w:rsidR="009534E5" w:rsidRDefault="009534E5" w:rsidP="00683A23">
      <w:r>
        <w:t xml:space="preserve">                                                                                                          4  -100%</w:t>
      </w:r>
      <w:r>
        <w:tab/>
      </w:r>
    </w:p>
    <w:p w:rsidR="009534E5" w:rsidRDefault="009534E5" w:rsidP="00683A23"/>
    <w:p w:rsidR="009534E5" w:rsidRDefault="009534E5" w:rsidP="00683A23">
      <w:r>
        <w:t>Ребенок и окружающий мир</w:t>
      </w:r>
      <w:r>
        <w:tab/>
      </w:r>
    </w:p>
    <w:p w:rsidR="009534E5" w:rsidRDefault="009534E5" w:rsidP="00683A23">
      <w:r>
        <w:t xml:space="preserve">                                                   2-50%                                               2- 50%</w:t>
      </w:r>
    </w:p>
    <w:p w:rsidR="009534E5" w:rsidRDefault="009534E5" w:rsidP="00683A23">
      <w:r>
        <w:t xml:space="preserve"> изо</w:t>
      </w:r>
      <w:r>
        <w:tab/>
        <w:t xml:space="preserve">                                      3 – 75%</w:t>
      </w:r>
      <w:r>
        <w:tab/>
        <w:t xml:space="preserve">                                        1- 25%</w:t>
      </w:r>
    </w:p>
    <w:p w:rsidR="009534E5" w:rsidRDefault="009534E5" w:rsidP="00683A23"/>
    <w:p w:rsidR="009534E5" w:rsidRDefault="009534E5" w:rsidP="00683A23">
      <w:r>
        <w:t>конструирование</w:t>
      </w:r>
      <w:r>
        <w:tab/>
      </w:r>
    </w:p>
    <w:p w:rsidR="009534E5" w:rsidRDefault="009534E5" w:rsidP="00683A23">
      <w:r>
        <w:t xml:space="preserve">                                                        4  - 100%</w:t>
      </w:r>
      <w:r>
        <w:tab/>
      </w:r>
    </w:p>
    <w:p w:rsidR="009534E5" w:rsidRDefault="009534E5" w:rsidP="00683A23">
      <w:r>
        <w:t xml:space="preserve"> Итоговые занятия по математике, по обучению детей грамоте показали хорошие, прочные знания детей по данным разделам программы. </w:t>
      </w:r>
    </w:p>
    <w:p w:rsidR="009534E5" w:rsidRDefault="009534E5" w:rsidP="00683A23">
      <w:r>
        <w:t>В течение последних лет наблюдается положительная динамика подготовки детей к обучению в школе и успешность овладения ими школьной программы. Следует уделять внимание не только подготовке детей к школе в рамках выполнения программы по дошкольному образованию, но и формированию у воспитанников мотивации, психологического комфорта и желания учиться. Развитие таких психических качеств детей как, память, мышление, воображение; коммуникативность, социальная адаптация   имеет важнейшее значение при подготовке детей к обучению в школе.</w:t>
      </w:r>
    </w:p>
    <w:p w:rsidR="009534E5" w:rsidRDefault="009534E5" w:rsidP="00683A23"/>
    <w:p w:rsidR="009534E5" w:rsidRDefault="009534E5" w:rsidP="00683A23">
      <w:r>
        <w:t xml:space="preserve">                        1.4. Анализ качества методической работы.</w:t>
      </w:r>
    </w:p>
    <w:p w:rsidR="009534E5" w:rsidRDefault="009534E5" w:rsidP="00683A23"/>
    <w:p w:rsidR="009534E5" w:rsidRDefault="009534E5" w:rsidP="00683A23">
      <w:r>
        <w:t xml:space="preserve">     Всего в ДОУ работало 4 педагогических работников – 1 заведующая,</w:t>
      </w:r>
    </w:p>
    <w:p w:rsidR="009534E5" w:rsidRDefault="009534E5" w:rsidP="00683A23">
      <w:r>
        <w:t>Возрастной состав: до 25 лет – 1чел,</w:t>
      </w:r>
    </w:p>
    <w:p w:rsidR="009534E5" w:rsidRDefault="009534E5" w:rsidP="00683A23">
      <w:r>
        <w:t xml:space="preserve">                                   от 25 до 29 –1чел</w:t>
      </w:r>
    </w:p>
    <w:p w:rsidR="009534E5" w:rsidRDefault="009534E5" w:rsidP="00683A23">
      <w:r>
        <w:t xml:space="preserve">                                     от 30-49 - 1чел</w:t>
      </w:r>
    </w:p>
    <w:p w:rsidR="009534E5" w:rsidRDefault="009534E5" w:rsidP="00683A23">
      <w:r>
        <w:t xml:space="preserve">                                    от 50-54 лет- 1 чел. </w:t>
      </w:r>
    </w:p>
    <w:p w:rsidR="009534E5" w:rsidRDefault="009534E5" w:rsidP="00683A23"/>
    <w:p w:rsidR="009534E5" w:rsidRDefault="009534E5" w:rsidP="00683A23">
      <w:r>
        <w:t xml:space="preserve">Образовательный уровень:           среднее специальное -3 чел- 75%, </w:t>
      </w:r>
    </w:p>
    <w:p w:rsidR="009534E5" w:rsidRDefault="009534E5" w:rsidP="00683A23">
      <w:r>
        <w:t xml:space="preserve">                                                              общее среднее -1чел – 25% </w:t>
      </w:r>
    </w:p>
    <w:p w:rsidR="009534E5" w:rsidRDefault="009534E5" w:rsidP="00683A23">
      <w:r>
        <w:t>Педагогический стаж:  до 3 лет – 1 чел -25%</w:t>
      </w:r>
    </w:p>
    <w:p w:rsidR="009534E5" w:rsidRDefault="009534E5" w:rsidP="00683A23">
      <w:r>
        <w:t xml:space="preserve">                                           20лет и более – 3 чел – 75%</w:t>
      </w:r>
    </w:p>
    <w:p w:rsidR="009534E5" w:rsidRDefault="009534E5" w:rsidP="00683A23"/>
    <w:p w:rsidR="009534E5" w:rsidRDefault="009534E5" w:rsidP="00683A23">
      <w:r>
        <w:t>Профессиональный уровень</w:t>
      </w:r>
    </w:p>
    <w:p w:rsidR="009534E5" w:rsidRDefault="009534E5" w:rsidP="00683A23"/>
    <w:p w:rsidR="009534E5" w:rsidRDefault="009534E5" w:rsidP="00683A23">
      <w:r>
        <w:t xml:space="preserve">1 квалификац. категорию –  1 чел.-25 %, </w:t>
      </w:r>
    </w:p>
    <w:p w:rsidR="009534E5" w:rsidRDefault="009534E5" w:rsidP="00683A23">
      <w:r>
        <w:t xml:space="preserve">2 квалификац.категорию –   1 чел.-25%, </w:t>
      </w:r>
    </w:p>
    <w:p w:rsidR="009534E5" w:rsidRDefault="009534E5" w:rsidP="00683A23">
      <w:r>
        <w:t xml:space="preserve"> Без категории                  –      2 чел. -50%, </w:t>
      </w:r>
    </w:p>
    <w:p w:rsidR="009534E5" w:rsidRDefault="009534E5" w:rsidP="00683A23">
      <w:r>
        <w:t>В августе проводим смотр готовности групп к учебному году по вопросам оснащения педагогического процесса необходимым оборудованием, пособиями по разделам программы, наличие методической литературы, оформление развивающей среды в группе,  уголков для родителей, написание тематического планирования, планов учебно-воспитательного процесса. Провести ревизию всего имеющегося инвентаря, пособий, методической литературы</w:t>
      </w:r>
    </w:p>
    <w:p w:rsidR="009534E5" w:rsidRDefault="009534E5" w:rsidP="00683A23">
      <w:r>
        <w:t>С целью улучшения условий развивающей среды в группах провели смотр –конкурс на лучшее оформление спортивных уголков..</w:t>
      </w:r>
    </w:p>
    <w:p w:rsidR="009534E5" w:rsidRDefault="009534E5" w:rsidP="00683A23">
      <w:r>
        <w:t xml:space="preserve">   </w:t>
      </w:r>
    </w:p>
    <w:p w:rsidR="009534E5" w:rsidRDefault="009534E5" w:rsidP="00683A23">
      <w:r>
        <w:t xml:space="preserve">                   1.5. Анализ качества взаимодействия ДОУ с социальными партнерами.</w:t>
      </w:r>
    </w:p>
    <w:p w:rsidR="009534E5" w:rsidRDefault="009534E5" w:rsidP="00683A23">
      <w:r>
        <w:t xml:space="preserve">   Цель работы с семьей активизировать деятельность семьи в воспитании детей, повысить педагогическую культуру родителей.</w:t>
      </w:r>
    </w:p>
    <w:p w:rsidR="009534E5" w:rsidRDefault="009534E5" w:rsidP="00683A23">
      <w:r>
        <w:t xml:space="preserve">Формы работы с семьей : изучение семьи( посещение),проведение  родительских собраний, анкетирование родителей по вопросам «Социальное положение семьи», «Организация питания в ДОУ», дни открытых дверей совместное проведение праздников, развлечения «День рождение», </w:t>
      </w:r>
    </w:p>
    <w:p w:rsidR="009534E5" w:rsidRDefault="009534E5" w:rsidP="00683A23">
      <w:r>
        <w:t>привлекали родителей к изготовлению костюмов для персонажей к утренникам, а также организовали субботник  по уборке территории детского сада, заключение родительских договоров.</w:t>
      </w:r>
    </w:p>
    <w:p w:rsidR="009534E5" w:rsidRDefault="009534E5" w:rsidP="00683A23">
      <w:r>
        <w:t>Воспитатели традиционно оформляют уголки для родителей - информационный, тематические, советы для родителей., были оформлены стенды и выставки.</w:t>
      </w:r>
    </w:p>
    <w:p w:rsidR="009534E5" w:rsidRDefault="009534E5" w:rsidP="00683A23">
      <w:r>
        <w:t>В плане наглядной агитации вывешиваем бюллетени по профилактике различных заболеваний, советы родителям.</w:t>
      </w:r>
    </w:p>
    <w:p w:rsidR="009534E5" w:rsidRDefault="009534E5" w:rsidP="00683A23">
      <w:r>
        <w:t>На 1 сентября в каждой группе детского сада оформляется социальный паспорт, в котором содержаться сведения о семьях детей на начало 2012-13уч.года в ДОУ .  На контроле администрации находились 2 семьи, это семьи, где родители не уделяли должного внимания воспитанию детей. Эти семьи посещались на дому с целью выяснения условий жизни ребенка , с ними проводилась индивидуальная работа.</w:t>
      </w:r>
    </w:p>
    <w:p w:rsidR="009534E5" w:rsidRDefault="009534E5" w:rsidP="00683A23">
      <w:r>
        <w:t>дети посещают среднюю школу  с целью ознакомления со школой, ее традициями, встреча с будущими учителями.</w:t>
      </w:r>
    </w:p>
    <w:p w:rsidR="009534E5" w:rsidRDefault="009534E5" w:rsidP="00683A23">
      <w:r>
        <w:t xml:space="preserve">                                  1.6. Развитие  материально-технической базы.</w:t>
      </w:r>
    </w:p>
    <w:p w:rsidR="009534E5" w:rsidRDefault="009534E5" w:rsidP="00683A23">
      <w:r>
        <w:t>Развитие ребенка зависит не только от того, как организован процесс воспитания, но и оттого, где и в каком окружении он живет, иначе говоря, среда, в которой живет ребенок ,может стимулировать, тормозить или нейтрально воздействовать на ребенка. В нашем детском саду создана развивающая среда, которая удовлетворяет детей в движении, общении, познании и которой присуще: комфортность и безопасность обстановки, богатство сенсорных впечатлений, обеспечение самостоятельной индивидуальной деятельности.</w:t>
      </w:r>
    </w:p>
    <w:p w:rsidR="009534E5" w:rsidRDefault="009534E5" w:rsidP="00683A23">
      <w:r>
        <w:t>В каждой группе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  конструктивной и т.д.</w:t>
      </w:r>
    </w:p>
    <w:p w:rsidR="009534E5" w:rsidRDefault="009534E5" w:rsidP="00683A23">
      <w:r>
        <w:t>Результаты работы по развитию материально-технической базы.:</w:t>
      </w:r>
    </w:p>
    <w:p w:rsidR="009534E5" w:rsidRDefault="009534E5" w:rsidP="00683A23">
      <w:r>
        <w:t xml:space="preserve"> - приобрели игрушки нового поколения,</w:t>
      </w:r>
    </w:p>
    <w:p w:rsidR="009534E5" w:rsidRDefault="009534E5" w:rsidP="00683A23">
      <w:r>
        <w:t xml:space="preserve"> - приобрели методическую литературу, наглядные пособия.</w:t>
      </w:r>
    </w:p>
    <w:p w:rsidR="009534E5" w:rsidRDefault="009534E5" w:rsidP="00683A23">
      <w:r>
        <w:t xml:space="preserve">  приобрели новую кухонную посуду</w:t>
      </w:r>
    </w:p>
    <w:p w:rsidR="009534E5" w:rsidRDefault="009534E5" w:rsidP="00683A23">
      <w:r>
        <w:t>-   провели работу по благоустройству территории детского сада – завезли землю для разбивки цветников, песок для игр в песочницах.</w:t>
      </w:r>
    </w:p>
    <w:p w:rsidR="009534E5" w:rsidRDefault="009534E5" w:rsidP="00683A23">
      <w:r>
        <w:t>Обновить материально-техническую базу мы смогли в первую очередь, реализуя бюджетные средства.</w:t>
      </w:r>
    </w:p>
    <w:p w:rsidR="009534E5" w:rsidRDefault="009534E5" w:rsidP="00683A23">
      <w:r>
        <w:t xml:space="preserve">В плане подготовки к учебному году необходимо выполнить ряд работ в летнее время : </w:t>
      </w:r>
    </w:p>
    <w:p w:rsidR="009534E5" w:rsidRDefault="009534E5" w:rsidP="00683A23">
      <w:r>
        <w:t xml:space="preserve">провести ревизию системы отопления, </w:t>
      </w:r>
    </w:p>
    <w:p w:rsidR="009534E5" w:rsidRDefault="009534E5" w:rsidP="00683A23">
      <w:r>
        <w:t>благоустроить территорию</w:t>
      </w:r>
    </w:p>
    <w:p w:rsidR="009534E5" w:rsidRDefault="009534E5" w:rsidP="00683A23">
      <w:r>
        <w:t>провести частичный ремонт участка.</w:t>
      </w:r>
    </w:p>
    <w:sectPr w:rsidR="009534E5" w:rsidSect="0055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A23"/>
    <w:rsid w:val="001A3643"/>
    <w:rsid w:val="00202F0F"/>
    <w:rsid w:val="002925ED"/>
    <w:rsid w:val="002A19B6"/>
    <w:rsid w:val="002A62E8"/>
    <w:rsid w:val="002D6F26"/>
    <w:rsid w:val="004066A5"/>
    <w:rsid w:val="00457BF1"/>
    <w:rsid w:val="004E52E0"/>
    <w:rsid w:val="004E6D35"/>
    <w:rsid w:val="0052250A"/>
    <w:rsid w:val="00557AB5"/>
    <w:rsid w:val="0061012A"/>
    <w:rsid w:val="006111E7"/>
    <w:rsid w:val="0067726B"/>
    <w:rsid w:val="00683A23"/>
    <w:rsid w:val="00690B68"/>
    <w:rsid w:val="006A57A9"/>
    <w:rsid w:val="007259B1"/>
    <w:rsid w:val="00755FC9"/>
    <w:rsid w:val="007D2F12"/>
    <w:rsid w:val="00893D66"/>
    <w:rsid w:val="008D10A6"/>
    <w:rsid w:val="009534E5"/>
    <w:rsid w:val="00980D16"/>
    <w:rsid w:val="009C0BDD"/>
    <w:rsid w:val="00A25E62"/>
    <w:rsid w:val="00B66EF1"/>
    <w:rsid w:val="00B716E2"/>
    <w:rsid w:val="00C925C2"/>
    <w:rsid w:val="00CD4606"/>
    <w:rsid w:val="00D47CF7"/>
    <w:rsid w:val="00ED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AB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B66EF1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155</TotalTime>
  <Pages>7</Pages>
  <Words>2187</Words>
  <Characters>12470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user</cp:lastModifiedBy>
  <cp:revision>8</cp:revision>
  <cp:lastPrinted>2011-08-30T07:18:00Z</cp:lastPrinted>
  <dcterms:created xsi:type="dcterms:W3CDTF">2012-08-28T15:50:00Z</dcterms:created>
  <dcterms:modified xsi:type="dcterms:W3CDTF">2011-08-30T08:59:00Z</dcterms:modified>
</cp:coreProperties>
</file>